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C7E8" w14:textId="77777777" w:rsidR="00CF48FE" w:rsidRDefault="00000000">
      <w:pPr>
        <w:spacing w:after="200" w:line="276" w:lineRule="auto"/>
        <w:rPr>
          <w:rFonts w:ascii="Arial" w:hAnsi="Arial" w:cs="Arial"/>
          <w:b/>
          <w:bCs/>
          <w:caps/>
          <w:sz w:val="28"/>
          <w:szCs w:val="28"/>
        </w:rPr>
      </w:pPr>
      <w:r>
        <w:rPr>
          <w:rFonts w:ascii="Arial" w:hAnsi="Arial" w:cs="Arial"/>
          <w:b/>
          <w:bCs/>
          <w:caps/>
          <w:sz w:val="28"/>
          <w:szCs w:val="28"/>
        </w:rPr>
        <w:t>Notice OF INTENTION TO BEGIN PROCEEDINGS FOR POSSESSION OF a PROPERTY IN ENGLAND let on an Assured Tenancy or an Assured Agricultural Occupancy</w:t>
      </w:r>
    </w:p>
    <w:p w14:paraId="11B504D9" w14:textId="77777777" w:rsidR="00CF48FE" w:rsidRDefault="00000000">
      <w:pPr>
        <w:spacing w:after="200" w:line="276" w:lineRule="auto"/>
      </w:pPr>
      <w:r>
        <w:rPr>
          <w:rFonts w:ascii="Arial" w:hAnsi="Arial" w:cs="Arial"/>
          <w:b/>
          <w:bCs/>
          <w:caps/>
          <w:sz w:val="28"/>
          <w:szCs w:val="28"/>
        </w:rPr>
        <w:t>FORM NO. 3</w:t>
      </w:r>
    </w:p>
    <w:p w14:paraId="6887AC15" w14:textId="77777777" w:rsidR="00CF48FE" w:rsidRDefault="00000000">
      <w:pPr>
        <w:spacing w:before="120" w:after="240" w:line="276" w:lineRule="auto"/>
        <w:rPr>
          <w:rFonts w:ascii="Arial" w:hAnsi="Arial" w:cs="Arial"/>
          <w:i/>
          <w:iCs/>
        </w:rPr>
      </w:pPr>
      <w:r>
        <w:rPr>
          <w:rFonts w:ascii="Arial" w:hAnsi="Arial" w:cs="Arial"/>
          <w:i/>
          <w:iCs/>
        </w:rPr>
        <w:t>Housing Act 1988 section 8 (as amended)</w:t>
      </w:r>
    </w:p>
    <w:p w14:paraId="37E184C3" w14:textId="77777777" w:rsidR="00CF48FE" w:rsidRDefault="00000000">
      <w:pPr>
        <w:spacing w:after="240"/>
      </w:pPr>
      <w:r>
        <w:rPr>
          <w:rStyle w:val="normaltextrun"/>
          <w:rFonts w:ascii="Arial" w:hAnsi="Arial" w:cs="Arial"/>
          <w:b/>
          <w:bCs/>
          <w:color w:val="000000"/>
          <w:shd w:val="clear" w:color="auto" w:fill="FFFFFF"/>
        </w:rPr>
        <w:t>INFORMATION FOR THE TENANT</w:t>
      </w:r>
    </w:p>
    <w:p w14:paraId="61AEEC3A" w14:textId="77777777" w:rsidR="00CF48FE" w:rsidRDefault="00000000">
      <w:pPr>
        <w:spacing w:after="240"/>
      </w:pPr>
      <w:r>
        <w:rPr>
          <w:rStyle w:val="normaltextrun"/>
          <w:rFonts w:ascii="Arial" w:hAnsi="Arial" w:cs="Arial"/>
          <w:b/>
          <w:bCs/>
          <w:color w:val="000000"/>
          <w:shd w:val="clear" w:color="auto" w:fill="FFFFFF"/>
        </w:rPr>
        <w:t>This notice tells you that your landlord intends to begin proceedings for possession of the property identified in section 2. You should read it carefully and seek advice about your circumstances as quickly as possible.</w:t>
      </w:r>
    </w:p>
    <w:p w14:paraId="0EA9608A" w14:textId="77777777" w:rsidR="00CF48FE" w:rsidRDefault="00000000">
      <w:pPr>
        <w:spacing w:after="240"/>
      </w:pPr>
      <w:r>
        <w:rPr>
          <w:rStyle w:val="normaltextrun"/>
          <w:rFonts w:ascii="Arial" w:hAnsi="Arial" w:cs="Arial"/>
          <w:b/>
          <w:bCs/>
          <w:color w:val="000000"/>
          <w:shd w:val="clear" w:color="auto" w:fill="FFFFFF"/>
        </w:rPr>
        <w:t xml:space="preserve">The earliest date on which possession proceedings can begin will depend on the ground(s) on which possession is sought and is given in section 5 of the notice. </w:t>
      </w:r>
    </w:p>
    <w:p w14:paraId="12E93E17" w14:textId="77777777" w:rsidR="00CF48FE" w:rsidRDefault="00000000">
      <w:pPr>
        <w:spacing w:after="240"/>
        <w:rPr>
          <w:rFonts w:ascii="Arial" w:hAnsi="Arial" w:cs="Arial"/>
          <w:b/>
          <w:bCs/>
        </w:rPr>
      </w:pPr>
      <w:r>
        <w:rPr>
          <w:rFonts w:ascii="Arial" w:hAnsi="Arial" w:cs="Arial"/>
          <w:b/>
          <w:bCs/>
        </w:rPr>
        <w:t xml:space="preserve">If you are worried about this notice, and what you should do about it, take it immediately to Citizens Advice, a housing advice centre, a law centre or a solicitor. </w:t>
      </w:r>
    </w:p>
    <w:p w14:paraId="18FFB56D" w14:textId="77777777" w:rsidR="00CF48FE" w:rsidRDefault="00000000">
      <w:r>
        <w:rPr>
          <w:rFonts w:ascii="Arial" w:hAnsi="Arial" w:cs="Arial"/>
          <w:b/>
          <w:bCs/>
        </w:rPr>
        <w:t>If you are a debtor and you are in a ‘breathing space’, you should inform your debt advisor.</w:t>
      </w:r>
    </w:p>
    <w:p w14:paraId="24DFCB80" w14:textId="77777777" w:rsidR="00CF48FE" w:rsidRDefault="00CF48FE">
      <w:pPr>
        <w:rPr>
          <w:rFonts w:ascii="Arial" w:hAnsi="Arial" w:cs="Arial"/>
          <w:b/>
          <w:bCs/>
        </w:rPr>
      </w:pPr>
    </w:p>
    <w:p w14:paraId="388EAA1E" w14:textId="77777777" w:rsidR="00CF48FE" w:rsidRDefault="00000000">
      <w:pPr>
        <w:spacing w:after="240"/>
        <w:rPr>
          <w:rFonts w:ascii="Arial" w:hAnsi="Arial" w:cs="Arial"/>
          <w:b/>
          <w:bCs/>
        </w:rPr>
      </w:pPr>
      <w:r>
        <w:rPr>
          <w:rFonts w:ascii="Arial" w:hAnsi="Arial" w:cs="Arial"/>
          <w:b/>
          <w:bCs/>
        </w:rPr>
        <w:t>If you believe you are at risk of homelessness as a result of receiving this notice, you should contact your local authority for support.</w:t>
      </w:r>
    </w:p>
    <w:p w14:paraId="542118B7" w14:textId="77777777" w:rsidR="00CF48FE" w:rsidRDefault="00000000">
      <w:pPr>
        <w:spacing w:after="240"/>
      </w:pPr>
      <w:r>
        <w:rPr>
          <w:rFonts w:ascii="Arial" w:hAnsi="Arial" w:cs="Arial"/>
          <w:b/>
          <w:bCs/>
        </w:rPr>
        <w:t xml:space="preserve">Free independent advice is also available from Shelterline on 0808 800 4444 or via the Shelter website at: </w:t>
      </w:r>
      <w:hyperlink r:id="rId6" w:history="1">
        <w:r>
          <w:rPr>
            <w:rStyle w:val="a7"/>
            <w:rFonts w:ascii="Arial" w:hAnsi="Arial" w:cs="Arial"/>
            <w:b/>
            <w:bCs/>
          </w:rPr>
          <w:t>https://www.shelter.org.uk/</w:t>
        </w:r>
      </w:hyperlink>
      <w:r>
        <w:rPr>
          <w:rFonts w:ascii="Arial" w:hAnsi="Arial" w:cs="Arial"/>
          <w:b/>
          <w:bCs/>
        </w:rPr>
        <w:t>.</w:t>
      </w:r>
    </w:p>
    <w:p w14:paraId="14BDF9D4" w14:textId="77777777" w:rsidR="00CF48FE" w:rsidRDefault="00000000">
      <w:r>
        <w:rPr>
          <w:rStyle w:val="normaltextrun"/>
          <w:rFonts w:ascii="Arial" w:hAnsi="Arial" w:cs="Arial"/>
          <w:b/>
          <w:bCs/>
          <w:color w:val="000000"/>
          <w:shd w:val="clear" w:color="auto" w:fill="FFFFFF"/>
        </w:rPr>
        <w:t xml:space="preserve">Further information about this notice and the possession process can be found at: </w:t>
      </w:r>
      <w:hyperlink r:id="rId7" w:history="1">
        <w:r>
          <w:rPr>
            <w:rStyle w:val="a7"/>
            <w:rFonts w:ascii="Arial" w:hAnsi="Arial" w:cs="Arial"/>
            <w:b/>
            <w:bCs/>
            <w:shd w:val="clear" w:color="auto" w:fill="FFFFFF"/>
          </w:rPr>
          <w:t>https://www.gov.uk/government/publications/understanding-the-possession-action-process-guidance-for-landlords-and-tenants</w:t>
        </w:r>
      </w:hyperlink>
    </w:p>
    <w:p w14:paraId="5725E938" w14:textId="77777777" w:rsidR="00CF48FE" w:rsidRDefault="00CF48FE">
      <w:pPr>
        <w:tabs>
          <w:tab w:val="left" w:leader="dot" w:pos="10490"/>
        </w:tabs>
        <w:spacing w:before="120" w:after="120" w:line="276" w:lineRule="auto"/>
        <w:rPr>
          <w:rFonts w:ascii="Arial" w:hAnsi="Arial" w:cs="Arial"/>
        </w:rPr>
      </w:pPr>
    </w:p>
    <w:p w14:paraId="6470F3D1" w14:textId="77777777" w:rsidR="00CF48FE" w:rsidRDefault="00000000">
      <w:pPr>
        <w:tabs>
          <w:tab w:val="left" w:leader="dot" w:pos="10490"/>
        </w:tabs>
        <w:spacing w:before="120" w:after="120" w:line="276" w:lineRule="auto"/>
        <w:ind w:left="357" w:hanging="357"/>
      </w:pPr>
      <w:r>
        <w:rPr>
          <w:rFonts w:ascii="Arial" w:hAnsi="Arial" w:cs="Arial"/>
        </w:rPr>
        <w:t xml:space="preserve">1.  To: </w:t>
      </w:r>
      <w:r>
        <w:rPr>
          <w:rFonts w:ascii="Arial" w:hAnsi="Arial" w:cs="Arial"/>
          <w:i/>
          <w:iCs/>
        </w:rPr>
        <w:t>(insert full name(s) of tenant(s) / licensee(s))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C467709" w14:textId="77777777" w:rsidR="00CF48FE" w:rsidRDefault="00CF48FE">
      <w:pPr>
        <w:tabs>
          <w:tab w:val="left" w:leader="dot" w:pos="10490"/>
        </w:tabs>
        <w:spacing w:before="120" w:after="120" w:line="276" w:lineRule="auto"/>
        <w:rPr>
          <w:rFonts w:ascii="Arial" w:hAnsi="Arial" w:cs="Arial"/>
        </w:rPr>
      </w:pPr>
    </w:p>
    <w:p w14:paraId="16517382" w14:textId="77777777" w:rsidR="00CF48FE" w:rsidRDefault="00000000">
      <w:pPr>
        <w:tabs>
          <w:tab w:val="left" w:leader="dot" w:pos="10490"/>
        </w:tabs>
        <w:spacing w:before="120" w:after="120" w:line="276" w:lineRule="auto"/>
        <w:ind w:left="357" w:hanging="357"/>
      </w:pPr>
      <w:r>
        <w:rPr>
          <w:rFonts w:ascii="Arial" w:hAnsi="Arial" w:cs="Arial"/>
        </w:rPr>
        <w:t xml:space="preserve">2.  Your landlord / licensor intends to apply to the court for an order requiring you to give up possession of: </w:t>
      </w:r>
      <w:r>
        <w:rPr>
          <w:rFonts w:ascii="Arial" w:hAnsi="Arial" w:cs="Arial"/>
          <w:i/>
          <w:iCs/>
        </w:rPr>
        <w:t>(insert address of property)</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DC8F088" w14:textId="77777777" w:rsidR="00CF48FE" w:rsidRDefault="00CF48FE">
      <w:pPr>
        <w:tabs>
          <w:tab w:val="left" w:leader="dot" w:pos="10490"/>
        </w:tabs>
        <w:spacing w:before="120" w:after="120" w:line="276" w:lineRule="auto"/>
        <w:rPr>
          <w:rFonts w:ascii="Arial" w:hAnsi="Arial" w:cs="Arial"/>
        </w:rPr>
      </w:pPr>
    </w:p>
    <w:p w14:paraId="30C074FD" w14:textId="77777777" w:rsidR="00CF48FE" w:rsidRDefault="00000000">
      <w:pPr>
        <w:tabs>
          <w:tab w:val="left" w:leader="dot" w:pos="7371"/>
          <w:tab w:val="left" w:leader="dot" w:pos="10490"/>
        </w:tabs>
        <w:spacing w:before="120" w:after="120" w:line="276" w:lineRule="auto"/>
        <w:ind w:left="357" w:hanging="357"/>
      </w:pPr>
      <w:r>
        <w:rPr>
          <w:rFonts w:ascii="Arial" w:hAnsi="Arial" w:cs="Arial"/>
        </w:rPr>
        <w:t xml:space="preserve">3.  Your landlord / licensor intends to seek possession on ground(s): </w:t>
      </w:r>
      <w:r>
        <w:rPr>
          <w:rFonts w:ascii="Arial" w:hAnsi="Arial" w:cs="Arial"/>
          <w:i/>
          <w:iCs/>
        </w:rPr>
        <w:t>(insert relevant ground(s))</w:t>
      </w:r>
      <w:r>
        <w:rPr>
          <w:rFonts w:ascii="Arial" w:hAnsi="Arial" w:cs="Arial"/>
        </w:rPr>
        <w:t xml:space="preserve"> </w:t>
      </w:r>
    </w:p>
    <w:p w14:paraId="6254D0BF" w14:textId="77777777" w:rsidR="00CF48FE" w:rsidRDefault="00000000">
      <w:pPr>
        <w:tabs>
          <w:tab w:val="right" w:leader="middleDot" w:pos="10466"/>
        </w:tabs>
        <w:spacing w:line="276" w:lineRule="auto"/>
        <w:ind w:left="357" w:hanging="357"/>
      </w:pPr>
      <w:r>
        <w:rPr>
          <w:rFonts w:ascii="Arial" w:hAnsi="Arial" w:cs="Arial"/>
        </w:rPr>
        <w:tab/>
      </w:r>
      <w:r>
        <w:rPr>
          <w:rFonts w:ascii="Arial" w:hAnsi="Arial" w:cs="Arial"/>
        </w:rPr>
        <w:tab/>
        <w:t xml:space="preserve">  </w:t>
      </w:r>
    </w:p>
    <w:p w14:paraId="6AD90A1F" w14:textId="77777777" w:rsidR="00CF48FE" w:rsidRDefault="00000000">
      <w:pPr>
        <w:tabs>
          <w:tab w:val="right" w:leader="middleDot" w:pos="10466"/>
        </w:tabs>
        <w:spacing w:line="276" w:lineRule="auto"/>
        <w:ind w:left="357" w:hanging="357"/>
      </w:pPr>
      <w:r>
        <w:rPr>
          <w:rFonts w:ascii="Arial" w:hAnsi="Arial" w:cs="Arial"/>
        </w:rPr>
        <w:tab/>
      </w:r>
      <w:r>
        <w:rPr>
          <w:rFonts w:ascii="Arial" w:hAnsi="Arial" w:cs="Arial"/>
        </w:rPr>
        <w:tab/>
        <w:t>in Schedule 2 to the Housing Act 1988 (as amended), which read(s):</w:t>
      </w:r>
    </w:p>
    <w:p w14:paraId="23664631" w14:textId="77777777" w:rsidR="00CF48FE" w:rsidRDefault="00000000">
      <w:pPr>
        <w:tabs>
          <w:tab w:val="left" w:leader="dot" w:pos="10490"/>
        </w:tabs>
        <w:spacing w:after="120" w:line="276" w:lineRule="auto"/>
        <w:ind w:left="357"/>
        <w:rPr>
          <w:rFonts w:ascii="Arial" w:hAnsi="Arial" w:cs="Arial"/>
          <w:i/>
          <w:iCs/>
        </w:rPr>
      </w:pPr>
      <w:r>
        <w:rPr>
          <w:rFonts w:ascii="Arial" w:hAnsi="Arial" w:cs="Arial"/>
          <w:i/>
          <w:iCs/>
        </w:rPr>
        <w:t xml:space="preserve">Give the full text (as set out in Schedule 2 of the Housing Act 1988 (as amended)) of each ground which is being relied on. </w:t>
      </w:r>
    </w:p>
    <w:p w14:paraId="259F941A" w14:textId="77777777" w:rsidR="00CF48FE" w:rsidRDefault="00000000">
      <w:pPr>
        <w:tabs>
          <w:tab w:val="left" w:leader="dot" w:pos="10490"/>
        </w:tabs>
        <w:spacing w:after="120" w:line="276" w:lineRule="auto"/>
        <w:ind w:left="357"/>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6017C2A" w14:textId="77777777" w:rsidR="00CF48FE" w:rsidRDefault="00000000">
      <w:pPr>
        <w:tabs>
          <w:tab w:val="left" w:leader="dot" w:pos="10490"/>
        </w:tabs>
        <w:spacing w:before="120" w:after="120" w:line="276" w:lineRule="auto"/>
        <w:ind w:left="357"/>
        <w:rPr>
          <w:rFonts w:ascii="Arial" w:hAnsi="Arial" w:cs="Arial"/>
          <w:i/>
          <w:iCs/>
        </w:rPr>
      </w:pPr>
      <w:r>
        <w:rPr>
          <w:rFonts w:ascii="Arial" w:hAnsi="Arial" w:cs="Arial"/>
          <w:i/>
          <w:iCs/>
        </w:rPr>
        <w:t>(Continue on a separate sheet if necessary.)</w:t>
      </w:r>
    </w:p>
    <w:p w14:paraId="3205457A" w14:textId="77777777" w:rsidR="00CF48FE" w:rsidRDefault="00CF48FE">
      <w:pPr>
        <w:tabs>
          <w:tab w:val="left" w:leader="dot" w:pos="10490"/>
        </w:tabs>
        <w:spacing w:before="120" w:after="120" w:line="276" w:lineRule="auto"/>
        <w:ind w:left="357"/>
        <w:rPr>
          <w:rFonts w:ascii="Arial" w:hAnsi="Arial" w:cs="Arial"/>
        </w:rPr>
      </w:pPr>
    </w:p>
    <w:p w14:paraId="0F473AA8" w14:textId="77777777" w:rsidR="00CF48FE" w:rsidRDefault="00000000">
      <w:pPr>
        <w:tabs>
          <w:tab w:val="left" w:leader="dot" w:pos="10490"/>
        </w:tabs>
        <w:spacing w:before="120" w:line="276" w:lineRule="auto"/>
        <w:ind w:left="357" w:hanging="357"/>
        <w:rPr>
          <w:rFonts w:ascii="Arial" w:hAnsi="Arial" w:cs="Arial"/>
        </w:rPr>
      </w:pPr>
      <w:r>
        <w:rPr>
          <w:rFonts w:ascii="Arial" w:hAnsi="Arial" w:cs="Arial"/>
        </w:rPr>
        <w:t>4.</w:t>
      </w:r>
      <w:r>
        <w:rPr>
          <w:rFonts w:ascii="Arial" w:hAnsi="Arial" w:cs="Arial"/>
        </w:rPr>
        <w:tab/>
        <w:t>Give a full explanation of why each ground is being relied on:</w:t>
      </w:r>
    </w:p>
    <w:p w14:paraId="3AA1F0A2" w14:textId="77777777" w:rsidR="00CF48FE" w:rsidRDefault="00000000">
      <w:pPr>
        <w:tabs>
          <w:tab w:val="left" w:leader="dot" w:pos="10490"/>
        </w:tabs>
        <w:spacing w:after="120" w:line="276" w:lineRule="auto"/>
        <w:ind w:left="35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Hlk78820419"/>
      <w:r>
        <w:rPr>
          <w:rFonts w:ascii="Arial" w:hAnsi="Arial" w:cs="Arial"/>
        </w:rPr>
        <w:tab/>
      </w:r>
      <w:bookmarkEnd w:id="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1995A21" w14:textId="77777777" w:rsidR="00CF48FE" w:rsidRDefault="00000000">
      <w:pPr>
        <w:spacing w:before="120" w:after="120" w:line="276" w:lineRule="auto"/>
        <w:ind w:left="357"/>
        <w:rPr>
          <w:rFonts w:ascii="Arial" w:hAnsi="Arial" w:cs="Arial"/>
          <w:i/>
          <w:iCs/>
        </w:rPr>
      </w:pPr>
      <w:r>
        <w:rPr>
          <w:rFonts w:ascii="Arial" w:hAnsi="Arial" w:cs="Arial"/>
          <w:i/>
          <w:iCs/>
        </w:rPr>
        <w:lastRenderedPageBreak/>
        <w:t xml:space="preserve">(Continue on a separate sheet if necessary.) </w:t>
      </w:r>
    </w:p>
    <w:p w14:paraId="232397AE" w14:textId="77777777" w:rsidR="00CF48FE" w:rsidRDefault="00000000">
      <w:pPr>
        <w:spacing w:line="276" w:lineRule="auto"/>
        <w:ind w:left="357" w:hanging="357"/>
      </w:pPr>
      <w:r>
        <w:rPr>
          <w:rFonts w:ascii="Arial" w:hAnsi="Arial" w:cs="Arial"/>
        </w:rPr>
        <w:t>5.</w:t>
      </w:r>
      <w:r>
        <w:rPr>
          <w:rFonts w:ascii="Arial" w:hAnsi="Arial" w:cs="Arial"/>
        </w:rPr>
        <w:tab/>
        <w:t xml:space="preserve">The court proceedings will not begin earlier than: </w:t>
      </w:r>
      <w:r>
        <w:rPr>
          <w:rFonts w:ascii="Arial" w:hAnsi="Arial" w:cs="Arial"/>
          <w:i/>
          <w:iCs/>
        </w:rPr>
        <w:t>(insert a calendar date in accordance with the notice period required for the ground(s) being relied on as set out in section 8 Housing Act 1988 (as amended))</w:t>
      </w:r>
    </w:p>
    <w:p w14:paraId="277EB312" w14:textId="77777777" w:rsidR="00CF48FE" w:rsidRDefault="00000000">
      <w:pPr>
        <w:tabs>
          <w:tab w:val="right" w:leader="dot" w:pos="10466"/>
        </w:tabs>
        <w:spacing w:line="276" w:lineRule="auto"/>
        <w:ind w:left="357"/>
      </w:pPr>
      <w:bookmarkStart w:id="1" w:name="_Hlk79050847"/>
      <w:r>
        <w:rPr>
          <w:rFonts w:ascii="Arial" w:hAnsi="Arial" w:cs="Arial"/>
        </w:rPr>
        <w:tab/>
      </w:r>
    </w:p>
    <w:p w14:paraId="42A8909B" w14:textId="77777777" w:rsidR="00CF48FE" w:rsidRDefault="00CF48FE">
      <w:pPr>
        <w:spacing w:line="276" w:lineRule="auto"/>
        <w:ind w:left="357"/>
        <w:jc w:val="right"/>
        <w:rPr>
          <w:rFonts w:ascii="Arial" w:hAnsi="Arial" w:cs="Arial"/>
        </w:rPr>
      </w:pPr>
    </w:p>
    <w:bookmarkEnd w:id="1"/>
    <w:p w14:paraId="57C066B2" w14:textId="77777777" w:rsidR="00CF48FE" w:rsidRDefault="00CF48FE">
      <w:pPr>
        <w:spacing w:before="120" w:after="120" w:line="276" w:lineRule="auto"/>
        <w:jc w:val="right"/>
        <w:rPr>
          <w:rFonts w:ascii="Arial" w:hAnsi="Arial" w:cs="Arial"/>
        </w:rPr>
      </w:pPr>
    </w:p>
    <w:p w14:paraId="0B309315" w14:textId="77777777" w:rsidR="00CF48FE" w:rsidRDefault="00000000">
      <w:pPr>
        <w:spacing w:before="120" w:after="120" w:line="276" w:lineRule="auto"/>
        <w:ind w:left="357" w:hanging="357"/>
        <w:rPr>
          <w:rFonts w:ascii="Arial" w:hAnsi="Arial" w:cs="Arial"/>
        </w:rPr>
      </w:pPr>
      <w:r>
        <w:rPr>
          <w:rFonts w:ascii="Arial" w:hAnsi="Arial" w:cs="Arial"/>
        </w:rPr>
        <w:t>6.</w:t>
      </w:r>
      <w:r>
        <w:rPr>
          <w:rFonts w:ascii="Arial" w:hAnsi="Arial" w:cs="Arial"/>
        </w:rPr>
        <w:tab/>
        <w:t xml:space="preserve">If your landlord / licensor does not apply to the court within a given timeframe this notice will lapse. The latest date for court proceedings to begin is 12 months from the date of service of this notice, subject to any extension in accordance with the Debt Respite Scheme (Breathing Space Moratorium and Mental Health Crisis Moratorium) (England and Wales) Regulations 2020. </w:t>
      </w:r>
    </w:p>
    <w:p w14:paraId="61874CFE" w14:textId="77777777" w:rsidR="00CF48FE" w:rsidRDefault="00CF48FE">
      <w:pPr>
        <w:spacing w:before="120" w:after="120" w:line="276" w:lineRule="auto"/>
        <w:rPr>
          <w:rFonts w:ascii="Arial" w:hAnsi="Arial" w:cs="Arial"/>
        </w:rPr>
      </w:pPr>
    </w:p>
    <w:p w14:paraId="1EA1873D" w14:textId="77777777" w:rsidR="00CF48FE" w:rsidRDefault="00000000">
      <w:pPr>
        <w:pStyle w:val="StyleTimesNewRoman10ptBefore5ptAfter5pt1"/>
        <w:spacing w:before="0" w:after="120" w:line="276" w:lineRule="auto"/>
        <w:ind w:left="357" w:hanging="357"/>
      </w:pPr>
      <w:r>
        <w:rPr>
          <w:rStyle w:val="StyleTimesNewRoman10pt"/>
          <w:rFonts w:ascii="Arial" w:hAnsi="Arial" w:cs="Arial"/>
          <w:sz w:val="24"/>
          <w:szCs w:val="24"/>
        </w:rPr>
        <w:t>7.</w:t>
      </w:r>
      <w:r>
        <w:rPr>
          <w:rStyle w:val="StyleTimesNewRoman10pt"/>
          <w:rFonts w:ascii="Arial" w:hAnsi="Arial" w:cs="Arial"/>
          <w:sz w:val="24"/>
          <w:szCs w:val="24"/>
        </w:rPr>
        <w:tab/>
        <w:t>Name and address of landlord, licensor or landlord’s agent:</w:t>
      </w:r>
      <w:r>
        <w:rPr>
          <w:rStyle w:val="StyleTimesNewRoman10pt"/>
          <w:rFonts w:ascii="Arial" w:hAnsi="Arial" w:cs="Arial"/>
          <w:sz w:val="24"/>
          <w:szCs w:val="24"/>
        </w:rPr>
        <w:br/>
      </w:r>
      <w:r>
        <w:rPr>
          <w:rStyle w:val="StyleTimesNewRoman10ptItalic"/>
          <w:rFonts w:ascii="Arial" w:hAnsi="Arial" w:cs="Arial"/>
          <w:sz w:val="24"/>
          <w:szCs w:val="24"/>
        </w:rPr>
        <w:t xml:space="preserve">(To be completed in full by the landlord, licensor, or, in the case of joint landlords / licensors, at least one of the joint landlords / licensors, or by someone authorised to give notice on the landlord’s / licensor’s behalf.)  </w:t>
      </w:r>
    </w:p>
    <w:p w14:paraId="35CDF645" w14:textId="77777777" w:rsidR="00CF48FE" w:rsidRDefault="00CF48FE">
      <w:pPr>
        <w:spacing w:after="120" w:line="276" w:lineRule="auto"/>
      </w:pPr>
    </w:p>
    <w:p w14:paraId="396D7701"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Signed</w:t>
      </w:r>
      <w:r>
        <w:rPr>
          <w:rStyle w:val="StyleTimesNewRoman10ptItalic"/>
          <w:rFonts w:ascii="Arial" w:hAnsi="Arial" w:cs="Arial"/>
          <w:i w:val="0"/>
          <w:iCs w:val="0"/>
          <w:sz w:val="24"/>
        </w:rPr>
        <w:tab/>
      </w:r>
    </w:p>
    <w:p w14:paraId="377B3535"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 xml:space="preserve">Name </w:t>
      </w:r>
      <w:r>
        <w:rPr>
          <w:rStyle w:val="StyleTimesNewRoman10ptItalic"/>
          <w:rFonts w:ascii="Arial" w:hAnsi="Arial" w:cs="Arial"/>
          <w:i w:val="0"/>
          <w:iCs w:val="0"/>
          <w:sz w:val="24"/>
        </w:rPr>
        <w:tab/>
      </w:r>
    </w:p>
    <w:p w14:paraId="0CB515E9"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 xml:space="preserve">Address </w:t>
      </w:r>
      <w:r>
        <w:rPr>
          <w:rStyle w:val="StyleTimesNewRoman10ptItalic"/>
          <w:rFonts w:ascii="Arial" w:hAnsi="Arial" w:cs="Arial"/>
          <w:i w:val="0"/>
          <w:iCs w:val="0"/>
          <w:sz w:val="24"/>
        </w:rPr>
        <w:tab/>
      </w:r>
    </w:p>
    <w:p w14:paraId="1A165574" w14:textId="77777777" w:rsidR="00CF48FE" w:rsidRDefault="00CF48FE">
      <w:pPr>
        <w:spacing w:after="120" w:line="276" w:lineRule="auto"/>
        <w:ind w:left="357"/>
        <w:jc w:val="right"/>
      </w:pPr>
    </w:p>
    <w:p w14:paraId="65D8F364"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Telephone number</w:t>
      </w:r>
      <w:r>
        <w:rPr>
          <w:rStyle w:val="StyleTimesNewRoman10ptItalic"/>
          <w:rFonts w:ascii="Arial" w:hAnsi="Arial" w:cs="Arial"/>
          <w:i w:val="0"/>
          <w:iCs w:val="0"/>
          <w:sz w:val="24"/>
        </w:rPr>
        <w:tab/>
      </w:r>
    </w:p>
    <w:p w14:paraId="4EFE42A1" w14:textId="77777777" w:rsidR="00CF48FE" w:rsidRDefault="00CF48FE">
      <w:pPr>
        <w:spacing w:after="120" w:line="276" w:lineRule="auto"/>
        <w:ind w:left="357"/>
      </w:pPr>
    </w:p>
    <w:p w14:paraId="0B4F0BA2"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Signed</w:t>
      </w:r>
      <w:r>
        <w:rPr>
          <w:rStyle w:val="StyleTimesNewRoman10ptItalic"/>
          <w:rFonts w:ascii="Arial" w:hAnsi="Arial" w:cs="Arial"/>
          <w:i w:val="0"/>
          <w:iCs w:val="0"/>
          <w:sz w:val="24"/>
        </w:rPr>
        <w:tab/>
      </w:r>
    </w:p>
    <w:p w14:paraId="727E03F7"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 xml:space="preserve">Name </w:t>
      </w:r>
      <w:r>
        <w:rPr>
          <w:rStyle w:val="StyleTimesNewRoman10ptItalic"/>
          <w:rFonts w:ascii="Arial" w:hAnsi="Arial" w:cs="Arial"/>
          <w:i w:val="0"/>
          <w:iCs w:val="0"/>
          <w:sz w:val="24"/>
        </w:rPr>
        <w:tab/>
      </w:r>
    </w:p>
    <w:p w14:paraId="676B0AD2"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 xml:space="preserve">Address </w:t>
      </w:r>
      <w:r>
        <w:rPr>
          <w:rStyle w:val="StyleTimesNewRoman10ptItalic"/>
          <w:rFonts w:ascii="Arial" w:hAnsi="Arial" w:cs="Arial"/>
          <w:i w:val="0"/>
          <w:iCs w:val="0"/>
          <w:sz w:val="24"/>
        </w:rPr>
        <w:tab/>
      </w:r>
    </w:p>
    <w:p w14:paraId="108B104E" w14:textId="77777777" w:rsidR="00CF48FE" w:rsidRDefault="00CF48FE">
      <w:pPr>
        <w:spacing w:after="120" w:line="276" w:lineRule="auto"/>
        <w:ind w:left="357"/>
        <w:jc w:val="right"/>
      </w:pPr>
    </w:p>
    <w:p w14:paraId="41FD3709"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Telephone number</w:t>
      </w:r>
      <w:r>
        <w:rPr>
          <w:rStyle w:val="StyleTimesNewRoman10ptItalic"/>
          <w:rFonts w:ascii="Arial" w:hAnsi="Arial" w:cs="Arial"/>
          <w:i w:val="0"/>
          <w:iCs w:val="0"/>
          <w:sz w:val="24"/>
        </w:rPr>
        <w:tab/>
      </w:r>
    </w:p>
    <w:p w14:paraId="2A351EAD" w14:textId="77777777" w:rsidR="00CF48FE" w:rsidRDefault="00CF48FE">
      <w:pPr>
        <w:spacing w:after="120" w:line="276" w:lineRule="auto"/>
      </w:pPr>
    </w:p>
    <w:p w14:paraId="52E6947C" w14:textId="77777777" w:rsidR="00CF48FE" w:rsidRDefault="00000000">
      <w:pPr>
        <w:spacing w:after="120" w:line="276" w:lineRule="auto"/>
        <w:ind w:left="357"/>
      </w:pPr>
      <w:r>
        <w:rPr>
          <w:rStyle w:val="StyleTimesNewRoman10ptItalic"/>
          <w:rFonts w:ascii="Arial" w:hAnsi="Arial" w:cs="Arial"/>
          <w:i w:val="0"/>
          <w:iCs w:val="0"/>
          <w:sz w:val="24"/>
        </w:rPr>
        <w:t xml:space="preserve">Capacity </w:t>
      </w:r>
      <w:r>
        <w:rPr>
          <w:rStyle w:val="StyleTimesNewRoman10ptItalic"/>
          <w:rFonts w:ascii="Arial" w:hAnsi="Arial" w:cs="Arial"/>
          <w:sz w:val="24"/>
        </w:rPr>
        <w:t xml:space="preserve">(please tick): </w:t>
      </w:r>
      <w:r>
        <w:rPr>
          <w:rStyle w:val="StyleTimesNewRoman10ptItalic"/>
          <w:rFonts w:ascii="Arial" w:hAnsi="Arial" w:cs="Arial"/>
          <w:sz w:val="24"/>
        </w:rPr>
        <w:tab/>
      </w:r>
      <w:r>
        <w:rPr>
          <w:rFonts w:ascii="Arial" w:hAnsi="Arial" w:cs="Arial"/>
        </w:rPr>
        <w:t xml:space="preserve"> </w:t>
      </w:r>
      <w:r>
        <w:rPr>
          <w:rStyle w:val="StyleTimesNewRoman10pt"/>
          <w:rFonts w:ascii="Arial" w:hAnsi="Arial" w:cs="Arial"/>
          <w:sz w:val="24"/>
        </w:rPr>
        <w:t xml:space="preserve">landlord / licensor  </w:t>
      </w:r>
    </w:p>
    <w:p w14:paraId="72DB3761" w14:textId="77777777" w:rsidR="00CF48FE" w:rsidRDefault="00000000">
      <w:pPr>
        <w:spacing w:after="120" w:line="276" w:lineRule="auto"/>
        <w:ind w:left="357"/>
      </w:pPr>
      <w:r>
        <w:rPr>
          <w:rStyle w:val="StyleTimesNewRoman10pt"/>
          <w:rFonts w:ascii="Arial" w:hAnsi="Arial" w:cs="Arial"/>
          <w:sz w:val="24"/>
        </w:rPr>
        <w:t xml:space="preserve"> </w:t>
      </w:r>
      <w:r>
        <w:rPr>
          <w:rStyle w:val="StyleTimesNewRoman10pt"/>
          <w:rFonts w:ascii="Arial" w:hAnsi="Arial" w:cs="Arial"/>
          <w:sz w:val="24"/>
        </w:rPr>
        <w:tab/>
      </w:r>
      <w:r>
        <w:rPr>
          <w:rStyle w:val="StyleTimesNewRoman10pt"/>
          <w:rFonts w:ascii="Arial" w:hAnsi="Arial" w:cs="Arial"/>
          <w:sz w:val="24"/>
        </w:rPr>
        <w:tab/>
      </w:r>
      <w:r>
        <w:rPr>
          <w:rStyle w:val="StyleTimesNewRoman10pt"/>
          <w:rFonts w:ascii="Arial" w:hAnsi="Arial" w:cs="Arial"/>
          <w:sz w:val="24"/>
        </w:rPr>
        <w:tab/>
      </w:r>
      <w:r>
        <w:rPr>
          <w:rStyle w:val="StyleTimesNewRoman10pt"/>
          <w:rFonts w:ascii="Arial" w:hAnsi="Arial" w:cs="Arial"/>
          <w:sz w:val="24"/>
        </w:rPr>
        <w:tab/>
      </w:r>
      <w:r>
        <w:rPr>
          <w:rFonts w:ascii="Arial" w:hAnsi="Arial" w:cs="Arial"/>
        </w:rPr>
        <w:t xml:space="preserve"> joint landlord(s) / licensor(s)      </w:t>
      </w:r>
    </w:p>
    <w:p w14:paraId="5EE87860" w14:textId="77777777" w:rsidR="00CF48FE" w:rsidRDefault="00000000">
      <w:pPr>
        <w:spacing w:after="120" w:line="276" w:lineRule="auto"/>
        <w:ind w:left="357" w:firstLine="720"/>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landlord’s / licensor’s agent</w:t>
      </w:r>
      <w:r>
        <w:rPr>
          <w:rStyle w:val="StyleTimesNewRoman10pt"/>
          <w:rFonts w:ascii="Arial" w:hAnsi="Arial" w:cs="Arial"/>
          <w:sz w:val="24"/>
        </w:rPr>
        <w:br/>
      </w:r>
      <w:r>
        <w:rPr>
          <w:rStyle w:val="StyleTimesNewRoman10pt"/>
          <w:rFonts w:ascii="Arial" w:hAnsi="Arial" w:cs="Arial"/>
          <w:sz w:val="24"/>
        </w:rPr>
        <w:br/>
      </w:r>
    </w:p>
    <w:p w14:paraId="175EE98C" w14:textId="77777777" w:rsidR="00CF48FE" w:rsidRDefault="00000000">
      <w:pPr>
        <w:tabs>
          <w:tab w:val="right" w:leader="middleDot" w:pos="10466"/>
        </w:tabs>
        <w:spacing w:after="120" w:line="276" w:lineRule="auto"/>
        <w:ind w:left="357"/>
      </w:pPr>
      <w:r>
        <w:rPr>
          <w:rStyle w:val="StyleTimesNewRoman10ptItalic"/>
          <w:rFonts w:ascii="Arial" w:hAnsi="Arial" w:cs="Arial"/>
          <w:i w:val="0"/>
          <w:iCs w:val="0"/>
          <w:sz w:val="24"/>
        </w:rPr>
        <w:t>Date</w:t>
      </w:r>
      <w:r>
        <w:rPr>
          <w:rFonts w:ascii="Arial" w:hAnsi="Arial" w:cs="Arial"/>
        </w:rPr>
        <w:tab/>
      </w:r>
    </w:p>
    <w:sectPr w:rsidR="00CF48FE">
      <w:foot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CCFC" w14:textId="77777777" w:rsidR="00616261" w:rsidRDefault="00616261">
      <w:r>
        <w:separator/>
      </w:r>
    </w:p>
  </w:endnote>
  <w:endnote w:type="continuationSeparator" w:id="0">
    <w:p w14:paraId="4476498E" w14:textId="77777777" w:rsidR="00616261" w:rsidRDefault="0061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20B0604020202020204"/>
    <w:charset w:val="00"/>
    <w:family w:val="swiss"/>
    <w:pitch w:val="variable"/>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B2D1" w14:textId="77777777" w:rsidR="00000000" w:rsidRDefault="00000000">
    <w:pPr>
      <w:pStyle w:val="a4"/>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rPr>
      <w:t>2</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Pr>
        <w:rFonts w:ascii="Arial" w:hAnsi="Arial" w:cs="Arial"/>
        <w:b/>
        <w:bCs/>
      </w:rPr>
      <w:t>2</w:t>
    </w:r>
    <w:r>
      <w:rPr>
        <w:rFonts w:ascii="Arial" w:hAnsi="Arial" w:cs="Arial"/>
        <w:b/>
        <w:bCs/>
      </w:rPr>
      <w:fldChar w:fldCharType="end"/>
    </w:r>
  </w:p>
  <w:p w14:paraId="0E9CCE46"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1602" w14:textId="77777777" w:rsidR="00616261" w:rsidRDefault="00616261">
      <w:r>
        <w:rPr>
          <w:color w:val="000000"/>
        </w:rPr>
        <w:separator/>
      </w:r>
    </w:p>
  </w:footnote>
  <w:footnote w:type="continuationSeparator" w:id="0">
    <w:p w14:paraId="295C0942" w14:textId="77777777" w:rsidR="00616261" w:rsidRDefault="00616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F48FE"/>
    <w:rsid w:val="00335277"/>
    <w:rsid w:val="00616261"/>
    <w:rsid w:val="00B337EF"/>
    <w:rsid w:val="00CF4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C0C8ED1"/>
  <w15:docId w15:val="{6EDCA355-0A88-0643-9656-513BC726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line="240" w:lineRule="auto"/>
    </w:pPr>
    <w:rPr>
      <w:rFonts w:ascii="Times New Roman" w:eastAsia="Times New Roman" w:hAnsi="Times New Roman"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13"/>
        <w:tab w:val="right" w:pos="9026"/>
      </w:tabs>
    </w:pPr>
  </w:style>
  <w:style w:type="character" w:customStyle="1" w:styleId="HeaderChar">
    <w:name w:val="Header Char"/>
    <w:basedOn w:val="a0"/>
  </w:style>
  <w:style w:type="paragraph" w:styleId="a4">
    <w:name w:val="footer"/>
    <w:basedOn w:val="a"/>
    <w:pPr>
      <w:tabs>
        <w:tab w:val="center" w:pos="4513"/>
        <w:tab w:val="right" w:pos="9026"/>
      </w:tabs>
    </w:pPr>
  </w:style>
  <w:style w:type="character" w:customStyle="1" w:styleId="FooterChar">
    <w:name w:val="Footer Char"/>
    <w:basedOn w:val="a0"/>
  </w:style>
  <w:style w:type="paragraph" w:styleId="a5">
    <w:name w:val="List Paragraph"/>
    <w:basedOn w:val="a"/>
    <w:pPr>
      <w:tabs>
        <w:tab w:val="left" w:pos="-720"/>
      </w:tabs>
      <w:ind w:left="720"/>
      <w:jc w:val="both"/>
    </w:pPr>
    <w:rPr>
      <w:spacing w:val="-2"/>
      <w:szCs w:val="20"/>
    </w:rPr>
  </w:style>
  <w:style w:type="paragraph" w:styleId="a6">
    <w:name w:val="Balloon Text"/>
    <w:basedOn w:val="a"/>
    <w:rPr>
      <w:rFonts w:ascii="Segoe UI" w:hAnsi="Segoe UI" w:cs="Segoe UI"/>
      <w:sz w:val="18"/>
      <w:szCs w:val="18"/>
    </w:rPr>
  </w:style>
  <w:style w:type="character" w:customStyle="1" w:styleId="BalloonTextChar">
    <w:name w:val="Balloon Text Char"/>
    <w:basedOn w:val="a0"/>
    <w:rPr>
      <w:rFonts w:ascii="Segoe UI" w:eastAsia="Times New Roman" w:hAnsi="Segoe UI" w:cs="Segoe UI"/>
      <w:sz w:val="18"/>
      <w:szCs w:val="18"/>
      <w:lang w:eastAsia="en-GB"/>
    </w:rPr>
  </w:style>
  <w:style w:type="character" w:customStyle="1" w:styleId="CommentReference">
    <w:name w:val="Comment Reference"/>
    <w:basedOn w:val="a0"/>
    <w:rPr>
      <w:sz w:val="16"/>
      <w:szCs w:val="16"/>
    </w:rPr>
  </w:style>
  <w:style w:type="paragraph" w:customStyle="1" w:styleId="CommentText">
    <w:name w:val="Comment Text"/>
    <w:basedOn w:val="a"/>
    <w:rPr>
      <w:sz w:val="20"/>
      <w:szCs w:val="20"/>
    </w:rPr>
  </w:style>
  <w:style w:type="character" w:customStyle="1" w:styleId="CommentTextChar">
    <w:name w:val="Comment Text Char"/>
    <w:basedOn w:val="a0"/>
    <w:rPr>
      <w:rFonts w:ascii="Times New Roman" w:eastAsia="Times New Roman" w:hAnsi="Times New Roman" w:cs="Times New Roman"/>
      <w:sz w:val="20"/>
      <w:szCs w:val="20"/>
      <w:lang w:eastAsia="en-GB"/>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GB"/>
    </w:rPr>
  </w:style>
  <w:style w:type="paragraph" w:customStyle="1" w:styleId="StyleTimesNewRoman10ptBefore5ptAfter5pt1">
    <w:name w:val="Style Times New Roman 10 pt Before:  5 pt After:  5 pt1"/>
    <w:basedOn w:val="a"/>
    <w:pPr>
      <w:spacing w:before="100" w:after="100"/>
    </w:pPr>
    <w:rPr>
      <w:rFonts w:ascii="Frutiger LT Std 45 Light" w:hAnsi="Frutiger LT Std 45 Light"/>
      <w:sz w:val="20"/>
      <w:szCs w:val="20"/>
    </w:rPr>
  </w:style>
  <w:style w:type="character" w:customStyle="1" w:styleId="StyleTimesNewRoman10ptItalic">
    <w:name w:val="Style Times New Roman 10 pt Italic"/>
    <w:rPr>
      <w:rFonts w:ascii="Frutiger LT Std 45 Light" w:hAnsi="Frutiger LT Std 45 Light"/>
      <w:i/>
      <w:iCs/>
      <w:sz w:val="20"/>
    </w:rPr>
  </w:style>
  <w:style w:type="character" w:customStyle="1" w:styleId="StyleTimesNewRoman">
    <w:name w:val="Style Times New Roman"/>
    <w:rPr>
      <w:rFonts w:ascii="Frutiger LT Std 45 Light" w:hAnsi="Frutiger LT Std 45 Light"/>
    </w:rPr>
  </w:style>
  <w:style w:type="character" w:customStyle="1" w:styleId="StyleTimesNewRoman10pt">
    <w:name w:val="Style Times New Roman 10 pt"/>
    <w:rPr>
      <w:rFonts w:ascii="Frutiger LT Std 45 Light" w:hAnsi="Frutiger LT Std 45 Light"/>
      <w:sz w:val="20"/>
    </w:rPr>
  </w:style>
  <w:style w:type="character" w:styleId="a7">
    <w:name w:val="Hyperlink"/>
    <w:basedOn w:val="a0"/>
    <w:rPr>
      <w:color w:val="0563C1"/>
      <w:u w:val="single"/>
    </w:rPr>
  </w:style>
  <w:style w:type="character" w:customStyle="1" w:styleId="normaltextrun">
    <w:name w:val="normaltextr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gbr01.safelinks.protection.outlook.com/?url=https%3A%2F%2Fwww.gov.uk%2Fgovernment%2Fpublications%2Funderstanding-the-possession-action-process-guidance-for-landlords-and-tenants&amp;data=04|01|Mary.Martil%40communities.gov.uk|9f0a9ad71a8d406adf1708d96d5c5b3c|bf3468109c7d43dea87224a2ef3995a8|0|0|637661065711033897|Unknown|TWFpbGZsb3d8eyJWIjoiMC4wLjAwMDAiLCJQIjoiV2luMzIiLCJBTiI6Ik1haWwiLCJXVCI6Mn0%3D|1000&amp;sdata=X1TZ2u1Azb%2F%2Flx%2BOOy1BiWcej30YtRx1IYc6%2FIZlwnE%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www.shelter.org.uk%2F&amp;data=04|01|Mary.Martil%40communities.gov.uk|9f0a9ad71a8d406adf1708d96d5c5b3c|bf3468109c7d43dea87224a2ef3995a8|0|0|637661065711023946|Unknown|TWFpbGZsb3d8eyJWIjoiMC4wLjAwMDAiLCJQIjoiV2luMzIiLCJBTiI6Ik1haWwiLCJXVCI6Mn0%3D|1000&amp;sdata=m1Nv5%2BSQ1cOxWFc1Cni2rDh5mkRZJsQjZ8B6p638NXk%3D&amp;reserve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KFishpoo</dc:creator>
  <cp:keywords>Longer Notice Periods Sept 21 SI</cp:keywords>
  <cp:lastModifiedBy>office</cp:lastModifiedBy>
  <cp:revision>2</cp:revision>
  <dcterms:created xsi:type="dcterms:W3CDTF">2025-03-24T18:08:00Z</dcterms:created>
  <dcterms:modified xsi:type="dcterms:W3CDTF">2025-03-24T18:08:00Z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bcb36f85-8fd3-40bc-b335-4233bc9beb2e</vt:lpwstr>
  </property>
  <property fmtid="{D5CDD505-2E9C-101B-9397-08002B2CF9AE}" pid="3" name="bjDocumentSecurityLabel">
    <vt:lpwstr>No Marking</vt:lpwstr>
  </property>
  <property fmtid="{D5CDD505-2E9C-101B-9397-08002B2CF9AE}" pid="4" name="bjSaver">
    <vt:lpwstr>OUYwboSNn+6E8A+zLU5tGvow4sidGhV0</vt:lpwstr>
  </property>
  <property fmtid="{D5CDD505-2E9C-101B-9397-08002B2CF9AE}" pid="5" name="ContentTypeId">
    <vt:lpwstr>0x010100173619ADFD787940A7DFEF512877A3C7</vt:lpwstr>
  </property>
  <property fmtid="{D5CDD505-2E9C-101B-9397-08002B2CF9AE}" pid="6" name="Order">
    <vt:r8>100</vt:r8>
  </property>
  <property fmtid="{D5CDD505-2E9C-101B-9397-08002B2CF9AE}" pid="7" name="TaxKeyword">
    <vt:lpwstr>420;#Longer Notice Periods Sept 21 SI|20699974-2fc5-4bca-91df-8290e54faec5</vt:lpwstr>
  </property>
</Properties>
</file>